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5B78E47" w:rsidR="001A53D6" w:rsidRPr="00C66E4D" w:rsidRDefault="00D06917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JCRTO-2900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C66E4D" w:rsidRDefault="00A501A1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0F291518" w:rsidR="003069E0" w:rsidRPr="00C66E4D" w:rsidRDefault="00D06917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06917">
              <w:rPr>
                <w:rFonts w:ascii="Times New Roman" w:hAnsi="Times New Roman" w:cs="Times New Roman"/>
                <w:b/>
                <w:color w:val="000000" w:themeColor="text1"/>
              </w:rPr>
              <w:t>Brady Bernadette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77F220B2" w:rsidR="002A5015" w:rsidRPr="00C66E4D" w:rsidRDefault="00E9204E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551962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D06917" w:rsidRPr="00D069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Sarcopenia</w:t>
            </w:r>
            <w:proofErr w:type="spellEnd"/>
            <w:r w:rsidR="00D06917" w:rsidRPr="00D069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Predicts</w:t>
            </w:r>
            <w:r w:rsidR="00D069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Cardiac Diastolic Dysfunction i</w:t>
            </w:r>
            <w:r w:rsidR="00D06917" w:rsidRPr="00D069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n Newly Diagnosed Oesophageal Cancer: Retrospective Cardio-Oncology Cohort Study</w:t>
            </w:r>
          </w:p>
          <w:p w14:paraId="7055A0E4" w14:textId="1173AEFC" w:rsidR="008147AC" w:rsidRPr="008147AC" w:rsidRDefault="00140858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</w:t>
            </w:r>
            <w:r w:rsidR="00D06917"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he study contributes valuable insights into the relationship between </w:t>
            </w:r>
            <w:proofErr w:type="spellStart"/>
            <w:r w:rsidR="00D06917"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sarcopenia</w:t>
            </w:r>
            <w:proofErr w:type="spellEnd"/>
            <w:r w:rsidR="00D06917"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cardiac function in oesophageal cancer patients. Addressing the suggested improvements would strengthen the study's scientific robustness and enhance its contribution to the field of cardio-oncology.</w:t>
            </w:r>
          </w:p>
          <w:p w14:paraId="6661F24D" w14:textId="682593D2" w:rsidR="00D15762" w:rsidRDefault="00D06917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a clearer rationale for why investigating the relationship between </w:t>
            </w:r>
            <w:proofErr w:type="spellStart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sarcopenia</w:t>
            </w:r>
            <w:proofErr w:type="spellEnd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cardiac function is important, particularly in the context of oesophageal cancer.</w:t>
            </w:r>
          </w:p>
          <w:p w14:paraId="04A4D65B" w14:textId="066FB04A" w:rsidR="00D06917" w:rsidRDefault="00D06917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 the strengths and limitations of using PET-CT for measuring </w:t>
            </w:r>
            <w:proofErr w:type="spellStart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sarcopenia</w:t>
            </w:r>
            <w:proofErr w:type="spellEnd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echocardiography for assessing cardiac function.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more detail on the selection criteria for study participants and potential biases associated with retrospective data extraction.</w:t>
            </w:r>
          </w:p>
          <w:p w14:paraId="05CAA95B" w14:textId="726F982A" w:rsidR="00D06917" w:rsidRDefault="00D06917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Some findings, such as the higher LV mass index in </w:t>
            </w:r>
            <w:proofErr w:type="spellStart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sarcopenia</w:t>
            </w:r>
            <w:proofErr w:type="spellEnd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contradict expectations. Further discussion or exploration in the study regarding potential explanations for these unexpected results would be beneficial.</w:t>
            </w:r>
          </w:p>
          <w:p w14:paraId="3E2D8569" w14:textId="0606530D" w:rsidR="00D06917" w:rsidRDefault="00D06917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a thorough interpretation of the study findings, including potential mechanisms underlying the observed associations between </w:t>
            </w:r>
            <w:proofErr w:type="spellStart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sarcopenia</w:t>
            </w:r>
            <w:proofErr w:type="spellEnd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cardiac dysfunction.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While limitations </w:t>
            </w:r>
            <w:proofErr w:type="gramStart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acknowledged</w:t>
            </w:r>
            <w:proofErr w:type="gramEnd"/>
            <w:r w:rsidRPr="00D0691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providing more detailed discussion on their potential impact on the interpretation of results and implications for future research could enhance the study's transparency.</w:t>
            </w:r>
          </w:p>
          <w:p w14:paraId="3BACD6DD" w14:textId="77777777" w:rsidR="00D06917" w:rsidRPr="00D06917" w:rsidRDefault="00D06917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bookmarkStart w:id="0" w:name="_GoBack"/>
            <w:bookmarkEnd w:id="0"/>
          </w:p>
          <w:p w14:paraId="387941E6" w14:textId="2AB82B98" w:rsidR="0049531E" w:rsidRPr="00C66E4D" w:rsidRDefault="00DE24E6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4CFEA" w14:textId="77777777" w:rsidR="0028464E" w:rsidRDefault="0028464E" w:rsidP="00F65AB0">
      <w:pPr>
        <w:spacing w:after="0" w:line="240" w:lineRule="auto"/>
      </w:pPr>
      <w:r>
        <w:separator/>
      </w:r>
    </w:p>
  </w:endnote>
  <w:endnote w:type="continuationSeparator" w:id="0">
    <w:p w14:paraId="0CBE7C12" w14:textId="77777777" w:rsidR="0028464E" w:rsidRDefault="0028464E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89BD0" w14:textId="77777777" w:rsidR="0028464E" w:rsidRDefault="0028464E" w:rsidP="00F65AB0">
      <w:pPr>
        <w:spacing w:after="0" w:line="240" w:lineRule="auto"/>
      </w:pPr>
      <w:r>
        <w:separator/>
      </w:r>
    </w:p>
  </w:footnote>
  <w:footnote w:type="continuationSeparator" w:id="0">
    <w:p w14:paraId="0634F6DE" w14:textId="77777777" w:rsidR="0028464E" w:rsidRDefault="0028464E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1"/>
  </w:num>
  <w:num w:numId="5">
    <w:abstractNumId w:val="6"/>
  </w:num>
  <w:num w:numId="6">
    <w:abstractNumId w:val="24"/>
  </w:num>
  <w:num w:numId="7">
    <w:abstractNumId w:val="22"/>
  </w:num>
  <w:num w:numId="8">
    <w:abstractNumId w:val="15"/>
  </w:num>
  <w:num w:numId="9">
    <w:abstractNumId w:val="21"/>
  </w:num>
  <w:num w:numId="10">
    <w:abstractNumId w:val="23"/>
  </w:num>
  <w:num w:numId="11">
    <w:abstractNumId w:val="9"/>
  </w:num>
  <w:num w:numId="12">
    <w:abstractNumId w:val="18"/>
  </w:num>
  <w:num w:numId="13">
    <w:abstractNumId w:val="12"/>
  </w:num>
  <w:num w:numId="14">
    <w:abstractNumId w:val="19"/>
  </w:num>
  <w:num w:numId="15">
    <w:abstractNumId w:val="14"/>
  </w:num>
  <w:num w:numId="16">
    <w:abstractNumId w:val="8"/>
  </w:num>
  <w:num w:numId="17">
    <w:abstractNumId w:val="2"/>
  </w:num>
  <w:num w:numId="18">
    <w:abstractNumId w:val="11"/>
  </w:num>
  <w:num w:numId="19">
    <w:abstractNumId w:val="17"/>
  </w:num>
  <w:num w:numId="20">
    <w:abstractNumId w:val="13"/>
  </w:num>
  <w:num w:numId="21">
    <w:abstractNumId w:val="5"/>
  </w:num>
  <w:num w:numId="22">
    <w:abstractNumId w:val="25"/>
  </w:num>
  <w:num w:numId="23">
    <w:abstractNumId w:val="3"/>
  </w:num>
  <w:num w:numId="24">
    <w:abstractNumId w:val="20"/>
  </w:num>
  <w:num w:numId="25">
    <w:abstractNumId w:val="4"/>
  </w:num>
  <w:num w:numId="2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14D"/>
    <w:rsid w:val="00177B09"/>
    <w:rsid w:val="00184F10"/>
    <w:rsid w:val="0018634A"/>
    <w:rsid w:val="00187178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2A3"/>
    <w:rsid w:val="00281636"/>
    <w:rsid w:val="00282C85"/>
    <w:rsid w:val="002838AA"/>
    <w:rsid w:val="00283BEC"/>
    <w:rsid w:val="002841CA"/>
    <w:rsid w:val="0028464E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6785A"/>
    <w:rsid w:val="004725C3"/>
    <w:rsid w:val="004726E9"/>
    <w:rsid w:val="004740BF"/>
    <w:rsid w:val="00476B9F"/>
    <w:rsid w:val="00476E6E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D2ABA"/>
    <w:rsid w:val="005D673B"/>
    <w:rsid w:val="005D72EB"/>
    <w:rsid w:val="005D7C54"/>
    <w:rsid w:val="005D7FCF"/>
    <w:rsid w:val="005E31BB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712F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A8"/>
    <w:rsid w:val="008F4CFE"/>
    <w:rsid w:val="008F5EC9"/>
    <w:rsid w:val="009004B6"/>
    <w:rsid w:val="009010B6"/>
    <w:rsid w:val="00903CFC"/>
    <w:rsid w:val="00903E21"/>
    <w:rsid w:val="009062B5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E6A7A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684A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1BD5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23348-333A-4C9F-8ACC-B15C6311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2024-03-26T06:00:00Z</dcterms:created>
  <dcterms:modified xsi:type="dcterms:W3CDTF">2024-03-26T06:00:00Z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